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36" w:rightFromText="36" w:vertAnchor="text"/>
        <w:tblW w:w="49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73"/>
      </w:tblGrid>
      <w:tr w:rsidR="007012A6" w:rsidRPr="007012A6" w14:paraId="16ACB95D" w14:textId="77777777">
        <w:tc>
          <w:tcPr>
            <w:tcW w:w="0" w:type="auto"/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75"/>
            </w:tblGrid>
            <w:tr w:rsidR="007012A6" w:rsidRPr="007012A6" w14:paraId="0C62579D" w14:textId="777777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14:paraId="3878C675" w14:textId="119AA4B3" w:rsidR="00804DE6" w:rsidRPr="00804DE6" w:rsidRDefault="00804DE6" w:rsidP="00804DE6">
                  <w:pPr>
                    <w:framePr w:hSpace="36" w:wrap="around" w:vAnchor="text" w:hAnchor="text"/>
                    <w:spacing w:before="15" w:after="15" w:line="240" w:lineRule="auto"/>
                    <w:ind w:right="15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04DE6">
                    <w:rPr>
                      <w:noProof/>
                    </w:rPr>
                    <w:drawing>
                      <wp:inline distT="0" distB="0" distL="0" distR="0" wp14:anchorId="74AD11CF" wp14:editId="2E91278A">
                        <wp:extent cx="1181100" cy="1823002"/>
                        <wp:effectExtent l="0" t="0" r="0" b="635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3300" cy="1826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012A6" w:rsidRPr="007012A6">
                    <w:rPr>
                      <w:rFonts w:ascii="Verdana" w:eastAsia="Times New Roman" w:hAnsi="Verdana" w:cs="Times New Roman"/>
                      <w:color w:val="000000"/>
                      <w:sz w:val="19"/>
                      <w:szCs w:val="19"/>
                    </w:rPr>
                    <w:br/>
                  </w:r>
                </w:p>
              </w:tc>
            </w:tr>
          </w:tbl>
          <w:p w14:paraId="33C7E519" w14:textId="0DD7AF04" w:rsidR="007012A6" w:rsidRPr="007012A6" w:rsidRDefault="007012A6" w:rsidP="007012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CF9A705" w14:textId="093EDF32" w:rsidR="00804DE6" w:rsidRDefault="00804DE6" w:rsidP="00EB167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7012A6">
        <w:rPr>
          <w:rFonts w:ascii="Arial" w:eastAsia="Times New Roman" w:hAnsi="Arial" w:cs="Arial"/>
          <w:b/>
          <w:bCs/>
          <w:color w:val="000000"/>
          <w:sz w:val="24"/>
          <w:szCs w:val="24"/>
        </w:rPr>
        <w:t>Carlos A. Campabadal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, PhD</w:t>
      </w:r>
    </w:p>
    <w:p w14:paraId="46589FD4" w14:textId="6CAEE7A5" w:rsidR="00804DE6" w:rsidRPr="00804DE6" w:rsidRDefault="00804DE6" w:rsidP="00EB1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DE6">
        <w:rPr>
          <w:rFonts w:ascii="Arial" w:eastAsia="Times New Roman" w:hAnsi="Arial" w:cs="Arial"/>
          <w:b/>
          <w:bCs/>
          <w:sz w:val="20"/>
          <w:szCs w:val="20"/>
        </w:rPr>
        <w:t>Phone(s):</w:t>
      </w:r>
      <w:r w:rsidRPr="00804DE6">
        <w:rPr>
          <w:rFonts w:ascii="Arial" w:eastAsia="Times New Roman" w:hAnsi="Arial" w:cs="Arial"/>
          <w:sz w:val="20"/>
          <w:szCs w:val="20"/>
        </w:rPr>
        <w:tab/>
        <w:t xml:space="preserve"> +1-217-721-1025 (Cell) or +1-785-532-3187 (Office)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6"/>
        <w:gridCol w:w="56"/>
        <w:gridCol w:w="1615"/>
      </w:tblGrid>
      <w:tr w:rsidR="00804DE6" w:rsidRPr="00804DE6" w14:paraId="485DF05F" w14:textId="77777777" w:rsidTr="00300884">
        <w:trPr>
          <w:trHeight w:val="264"/>
          <w:tblCellSpacing w:w="0" w:type="dxa"/>
        </w:trPr>
        <w:tc>
          <w:tcPr>
            <w:tcW w:w="1176" w:type="dxa"/>
            <w:hideMark/>
          </w:tcPr>
          <w:p w14:paraId="103211E6" w14:textId="77777777" w:rsidR="00804DE6" w:rsidRPr="00804DE6" w:rsidRDefault="00804DE6" w:rsidP="0030088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04DE6">
              <w:rPr>
                <w:rFonts w:ascii="Arial" w:eastAsia="Times New Roman" w:hAnsi="Arial" w:cs="Arial"/>
                <w:b/>
                <w:sz w:val="20"/>
                <w:szCs w:val="20"/>
              </w:rPr>
              <w:t>E-mail</w:t>
            </w:r>
          </w:p>
        </w:tc>
        <w:tc>
          <w:tcPr>
            <w:tcW w:w="36" w:type="dxa"/>
            <w:hideMark/>
          </w:tcPr>
          <w:p w14:paraId="6BE55F85" w14:textId="77777777" w:rsidR="00804DE6" w:rsidRPr="00804DE6" w:rsidRDefault="00804DE6" w:rsidP="003008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04DE6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0" w:type="auto"/>
            <w:hideMark/>
          </w:tcPr>
          <w:p w14:paraId="598E6FA5" w14:textId="77777777" w:rsidR="00804DE6" w:rsidRPr="00804DE6" w:rsidRDefault="00804DE6" w:rsidP="003008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04DE6">
              <w:rPr>
                <w:rFonts w:ascii="Arial" w:hAnsi="Arial" w:cs="Arial"/>
                <w:sz w:val="20"/>
                <w:szCs w:val="20"/>
              </w:rPr>
              <w:t xml:space="preserve">  </w:t>
            </w:r>
            <w:hyperlink r:id="rId5" w:history="1">
              <w:r w:rsidRPr="00804DE6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campa@ksu.edu</w:t>
              </w:r>
            </w:hyperlink>
          </w:p>
        </w:tc>
      </w:tr>
    </w:tbl>
    <w:p w14:paraId="7B3A8CA2" w14:textId="77777777" w:rsidR="00804DE6" w:rsidRPr="00804DE6" w:rsidRDefault="00804DE6" w:rsidP="00EB1678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pPr w:leftFromText="36" w:rightFromText="36" w:vertAnchor="text"/>
        <w:tblW w:w="4940" w:type="pct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9248"/>
      </w:tblGrid>
      <w:tr w:rsidR="00EB1678" w:rsidRPr="00EB1678" w14:paraId="3A5EF99E" w14:textId="77777777" w:rsidTr="001F5034">
        <w:trPr>
          <w:trHeight w:val="8400"/>
        </w:trPr>
        <w:tc>
          <w:tcPr>
            <w:tcW w:w="0" w:type="auto"/>
            <w:vAlign w:val="center"/>
            <w:hideMark/>
          </w:tcPr>
          <w:p w14:paraId="533910A4" w14:textId="77777777" w:rsidR="00EB1678" w:rsidRPr="00871B65" w:rsidRDefault="00EB1678" w:rsidP="00EB1678">
            <w:pPr>
              <w:spacing w:before="15" w:after="15" w:line="240" w:lineRule="auto"/>
              <w:ind w:left="15" w:right="15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bookmarkStart w:id="0" w:name="details"/>
            <w:bookmarkEnd w:id="0"/>
            <w:r w:rsidRPr="00871B6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Education</w:t>
            </w:r>
            <w:r w:rsidRPr="00871B6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Ph.D., Agricultural and Biological Engineering, Purdue University</w:t>
            </w:r>
            <w:r w:rsidRPr="00871B6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M.S., Agricultural and Biological Engineering, University of Illinois at Urbana-Champaign </w:t>
            </w:r>
            <w:r w:rsidRPr="00871B6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B.S., Mechanical Engineering, University of Costa Rica</w:t>
            </w:r>
          </w:p>
          <w:p w14:paraId="4F405026" w14:textId="77777777" w:rsidR="00EB1678" w:rsidRPr="00871B65" w:rsidRDefault="00EB1678" w:rsidP="00EB1678">
            <w:pPr>
              <w:spacing w:before="15" w:after="15" w:line="240" w:lineRule="auto"/>
              <w:ind w:left="15" w:right="15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71B6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  <w:p w14:paraId="17352D8E" w14:textId="108E4B9B" w:rsidR="00EB1678" w:rsidRPr="00871B65" w:rsidRDefault="00EB1678" w:rsidP="00804DE6">
            <w:pPr>
              <w:spacing w:before="15" w:after="15" w:line="240" w:lineRule="auto"/>
              <w:ind w:left="15" w:right="15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71B6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Expertise</w:t>
            </w:r>
            <w:r w:rsidRPr="00871B6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Grain quality, storage and processing and feed manufacturing engineer. </w:t>
            </w:r>
          </w:p>
          <w:p w14:paraId="3DF7437D" w14:textId="77777777" w:rsidR="00804DE6" w:rsidRPr="00871B65" w:rsidRDefault="00804DE6" w:rsidP="00804DE6">
            <w:pPr>
              <w:spacing w:before="15" w:after="15" w:line="240" w:lineRule="auto"/>
              <w:ind w:left="15" w:right="15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14:paraId="6E215974" w14:textId="77777777" w:rsidR="00BC2BD5" w:rsidRPr="00871B65" w:rsidRDefault="00EB1678" w:rsidP="00EB1678">
            <w:pPr>
              <w:spacing w:before="15" w:after="15" w:line="240" w:lineRule="auto"/>
              <w:ind w:left="15" w:right="15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71B6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Professional Organizations and Affiliations</w:t>
            </w:r>
          </w:p>
          <w:p w14:paraId="1071B22D" w14:textId="77777777" w:rsidR="00EB1678" w:rsidRPr="00871B65" w:rsidRDefault="00EB1678" w:rsidP="00EB1678">
            <w:pPr>
              <w:spacing w:before="15" w:after="15" w:line="240" w:lineRule="auto"/>
              <w:ind w:left="15" w:right="15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71B6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Grain Elevator and Processing Society (GEAPS) </w:t>
            </w:r>
            <w:r w:rsidRPr="00871B6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American Society of Agricultural and Biological Engineers (ASABE)</w:t>
            </w:r>
          </w:p>
          <w:p w14:paraId="74CD25B6" w14:textId="77777777" w:rsidR="00EB1678" w:rsidRPr="00871B65" w:rsidRDefault="00EB1678" w:rsidP="00EB16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D2CAE40" w14:textId="26BDE740" w:rsidR="00EB1678" w:rsidRPr="00871B65" w:rsidRDefault="00EB1678" w:rsidP="00EB16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71B65">
              <w:rPr>
                <w:rFonts w:ascii="Arial" w:eastAsia="Times New Roman" w:hAnsi="Arial" w:cs="Arial"/>
                <w:sz w:val="20"/>
                <w:szCs w:val="20"/>
              </w:rPr>
              <w:t>Carlos is a faculty member of the Department of Grain Science and Industry that works at the International Grains Program</w:t>
            </w:r>
            <w:r w:rsidR="001F5034"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 Institute</w:t>
            </w:r>
            <w:r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 (IGP) as a</w:t>
            </w:r>
            <w:r w:rsidR="00BC2BD5" w:rsidRPr="00871B65">
              <w:rPr>
                <w:rFonts w:ascii="Arial" w:eastAsia="Times New Roman" w:hAnsi="Arial" w:cs="Arial"/>
                <w:sz w:val="20"/>
                <w:szCs w:val="20"/>
              </w:rPr>
              <w:t>n</w:t>
            </w:r>
            <w:r w:rsidR="00366C4E"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 extension specialist focusing on outreach</w:t>
            </w:r>
            <w:r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 in the areas of grain storage, quality and processing, U.S. grain grading and export systems, and feed manufacturing. He also </w:t>
            </w:r>
            <w:r w:rsidR="00366C4E" w:rsidRPr="00871B65">
              <w:rPr>
                <w:rFonts w:ascii="Arial" w:eastAsia="Times New Roman" w:hAnsi="Arial" w:cs="Arial"/>
                <w:sz w:val="20"/>
                <w:szCs w:val="20"/>
              </w:rPr>
              <w:t>leads</w:t>
            </w:r>
            <w:r w:rsidR="00765C9D"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the Stored Product Protection Research group and </w:t>
            </w:r>
            <w:r w:rsidR="00366C4E"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is part of the </w:t>
            </w:r>
            <w:r w:rsidRPr="00871B65">
              <w:rPr>
                <w:rFonts w:ascii="Arial" w:eastAsia="Times New Roman" w:hAnsi="Arial" w:cs="Arial"/>
                <w:sz w:val="20"/>
                <w:szCs w:val="20"/>
              </w:rPr>
              <w:t>Feed Technology group of the Department of Grain Science and Industry</w:t>
            </w:r>
            <w:r w:rsidR="00BC2BD5"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 where he is also</w:t>
            </w:r>
            <w:r w:rsidR="00366C4E"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 serves as</w:t>
            </w:r>
            <w:r w:rsidR="00BC2BD5"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 the State Extension Leader</w:t>
            </w:r>
            <w:r w:rsidRPr="00871B65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="00366C4E"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 He is very active in international development with several projects with USAID </w:t>
            </w:r>
            <w:r w:rsidR="002225D8">
              <w:rPr>
                <w:rFonts w:ascii="Arial" w:eastAsia="Times New Roman" w:hAnsi="Arial" w:cs="Arial"/>
                <w:sz w:val="20"/>
                <w:szCs w:val="20"/>
              </w:rPr>
              <w:t>and USDA in Central America and in Africa</w:t>
            </w:r>
            <w:r w:rsidR="00366C4E"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r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BC2BD5" w:rsidRPr="00871B65">
              <w:rPr>
                <w:rFonts w:ascii="Arial" w:eastAsia="Times New Roman" w:hAnsi="Arial" w:cs="Arial"/>
                <w:sz w:val="20"/>
                <w:szCs w:val="20"/>
              </w:rPr>
              <w:t>He was b</w:t>
            </w:r>
            <w:r w:rsidRPr="00871B65">
              <w:rPr>
                <w:rFonts w:ascii="Arial" w:eastAsia="Times New Roman" w:hAnsi="Arial" w:cs="Arial"/>
                <w:sz w:val="20"/>
                <w:szCs w:val="20"/>
              </w:rPr>
              <w:t>orn and raised in Costa Rica, Central America.</w:t>
            </w:r>
          </w:p>
          <w:p w14:paraId="3625C643" w14:textId="77777777" w:rsidR="00EB1678" w:rsidRPr="00871B65" w:rsidRDefault="00EB1678" w:rsidP="00EB16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71B6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  <w:p w14:paraId="7558AB51" w14:textId="1F328730" w:rsidR="00EB1678" w:rsidRPr="00871B65" w:rsidRDefault="00BC2BD5" w:rsidP="00EB16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Carlos obtained his </w:t>
            </w:r>
            <w:r w:rsidR="00EB1678" w:rsidRPr="00871B65">
              <w:rPr>
                <w:rFonts w:ascii="Arial" w:eastAsia="Times New Roman" w:hAnsi="Arial" w:cs="Arial"/>
                <w:sz w:val="20"/>
                <w:szCs w:val="20"/>
              </w:rPr>
              <w:t>doctoral degree in Agricultural and Biological Engineering at Purdue University</w:t>
            </w:r>
            <w:r w:rsidRPr="00871B65">
              <w:rPr>
                <w:rFonts w:ascii="Arial" w:eastAsia="Times New Roman" w:hAnsi="Arial" w:cs="Arial"/>
                <w:sz w:val="20"/>
                <w:szCs w:val="20"/>
              </w:rPr>
              <w:t>. His research topic wa</w:t>
            </w:r>
            <w:r w:rsidR="00EB1678" w:rsidRPr="00871B65">
              <w:rPr>
                <w:rFonts w:ascii="Arial" w:eastAsia="Times New Roman" w:hAnsi="Arial" w:cs="Arial"/>
                <w:sz w:val="20"/>
                <w:szCs w:val="20"/>
              </w:rPr>
              <w:t>s focused on non-chemical alternatives for stored product protection. At Purdue University, he was part of the Post-Harvest Education and Research Center (PHERC) where he participated in several post-harvest and grain drying projects.</w:t>
            </w:r>
            <w:r w:rsidR="00366C4E"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 He obtained his master’s degree in Agricultural Engineering at the University of Illinois. His research topic was focused on the recovery of corn proteins through a foaming process.</w:t>
            </w:r>
            <w:r w:rsidR="00EB1678" w:rsidRPr="00871B6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  <w:p w14:paraId="5A564341" w14:textId="7473F932" w:rsidR="00EB1678" w:rsidRPr="00871B65" w:rsidRDefault="00EB1678" w:rsidP="000348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Before, his graduate studies, he worked in his family feed mill </w:t>
            </w:r>
            <w:r w:rsidR="00F565E9"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company </w:t>
            </w:r>
            <w:r w:rsidRPr="00871B65">
              <w:rPr>
                <w:rFonts w:ascii="Arial" w:eastAsia="Times New Roman" w:hAnsi="Arial" w:cs="Arial"/>
                <w:sz w:val="20"/>
                <w:szCs w:val="20"/>
              </w:rPr>
              <w:t>for 3 ½ years as a process and maintenance engineering. Also, he had previous experience in animal farm management in beef cattle and swine farms.</w:t>
            </w:r>
            <w:r w:rsidR="00804DE6"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871B65">
              <w:rPr>
                <w:rFonts w:ascii="Arial" w:eastAsia="Times New Roman" w:hAnsi="Arial" w:cs="Arial"/>
                <w:sz w:val="20"/>
                <w:szCs w:val="20"/>
              </w:rPr>
              <w:t>Carlos has traveled throughout Latin America, Africa,</w:t>
            </w:r>
            <w:r w:rsidR="00BC2BD5"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 Asia</w:t>
            </w:r>
            <w:r w:rsidR="00765C9D" w:rsidRPr="00871B65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 and Europe as a </w:t>
            </w:r>
            <w:r w:rsidR="00871B65" w:rsidRPr="00871B65">
              <w:rPr>
                <w:rFonts w:ascii="Arial" w:eastAsia="Times New Roman" w:hAnsi="Arial" w:cs="Arial"/>
                <w:sz w:val="20"/>
                <w:szCs w:val="20"/>
              </w:rPr>
              <w:t>technical consultant</w:t>
            </w:r>
            <w:r w:rsidRPr="00871B65">
              <w:rPr>
                <w:rFonts w:ascii="Arial" w:eastAsia="Times New Roman" w:hAnsi="Arial" w:cs="Arial"/>
                <w:sz w:val="20"/>
                <w:szCs w:val="20"/>
              </w:rPr>
              <w:t>, translator, and speaker in several short courses and seminars in the areas of grain storage and feed manufacturing for U.S. Grains Council, U.S. Soybean Export Council</w:t>
            </w:r>
            <w:r w:rsidR="001F5034" w:rsidRPr="00871B65">
              <w:rPr>
                <w:rFonts w:ascii="Arial" w:eastAsia="Times New Roman" w:hAnsi="Arial" w:cs="Arial"/>
                <w:sz w:val="20"/>
                <w:szCs w:val="20"/>
              </w:rPr>
              <w:t>, U.S. Wheat Associates</w:t>
            </w:r>
            <w:r w:rsidR="00765C9D" w:rsidRPr="00871B65">
              <w:rPr>
                <w:rFonts w:ascii="Arial" w:eastAsia="Times New Roman" w:hAnsi="Arial" w:cs="Arial"/>
                <w:sz w:val="20"/>
                <w:szCs w:val="20"/>
              </w:rPr>
              <w:t>, USDA,</w:t>
            </w:r>
            <w:r w:rsidR="002225D8">
              <w:rPr>
                <w:rFonts w:ascii="Arial" w:eastAsia="Times New Roman" w:hAnsi="Arial" w:cs="Arial"/>
                <w:sz w:val="20"/>
                <w:szCs w:val="20"/>
              </w:rPr>
              <w:t xml:space="preserve"> WISHH,</w:t>
            </w:r>
            <w:r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 and private companies. He has also presented his research at several scientific and professional conferences, and has </w:t>
            </w:r>
            <w:r w:rsidR="00BC2BD5"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several </w:t>
            </w:r>
            <w:r w:rsidRPr="00871B65">
              <w:rPr>
                <w:rFonts w:ascii="Arial" w:eastAsia="Times New Roman" w:hAnsi="Arial" w:cs="Arial"/>
                <w:sz w:val="20"/>
                <w:szCs w:val="20"/>
              </w:rPr>
              <w:t>publications in scientific journals.</w:t>
            </w:r>
            <w:r w:rsidR="00A4731C" w:rsidRPr="00871B65">
              <w:rPr>
                <w:rFonts w:ascii="Arial" w:eastAsia="Times New Roman" w:hAnsi="Arial" w:cs="Arial"/>
                <w:sz w:val="20"/>
                <w:szCs w:val="20"/>
              </w:rPr>
              <w:t xml:space="preserve"> He is still involved in his family feed manufacturing and farm operation business</w:t>
            </w:r>
            <w:r w:rsidR="001F5034" w:rsidRPr="00871B65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</w:tbl>
    <w:p w14:paraId="689AF68A" w14:textId="77777777" w:rsidR="00EB1678" w:rsidRPr="001F5034" w:rsidRDefault="00EB1678" w:rsidP="00871B65">
      <w:pPr>
        <w:rPr>
          <w:rFonts w:ascii="Arial" w:hAnsi="Arial" w:cs="Arial"/>
          <w:b/>
          <w:sz w:val="20"/>
          <w:szCs w:val="20"/>
        </w:rPr>
      </w:pPr>
    </w:p>
    <w:sectPr w:rsidR="00EB1678" w:rsidRPr="001F50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2A6"/>
    <w:rsid w:val="0003487A"/>
    <w:rsid w:val="00150D19"/>
    <w:rsid w:val="00191995"/>
    <w:rsid w:val="001F5034"/>
    <w:rsid w:val="002225D8"/>
    <w:rsid w:val="00366C4E"/>
    <w:rsid w:val="00503315"/>
    <w:rsid w:val="00567DD1"/>
    <w:rsid w:val="007012A6"/>
    <w:rsid w:val="00765C9D"/>
    <w:rsid w:val="00804DE6"/>
    <w:rsid w:val="00871B65"/>
    <w:rsid w:val="00A4731C"/>
    <w:rsid w:val="00BC2BD5"/>
    <w:rsid w:val="00C07D69"/>
    <w:rsid w:val="00EB1678"/>
    <w:rsid w:val="00F565E9"/>
    <w:rsid w:val="00FB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8D774"/>
  <w15:docId w15:val="{48800E0C-FF0E-4780-83B9-48286C924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04DE6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04DE6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04DE6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04DE6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4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75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06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7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2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9177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25303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3867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ampa@ksu.ed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Campabadal</dc:creator>
  <cp:lastModifiedBy>Rylatt, Catherine Ann</cp:lastModifiedBy>
  <cp:revision>2</cp:revision>
  <dcterms:created xsi:type="dcterms:W3CDTF">2022-04-06T11:42:00Z</dcterms:created>
  <dcterms:modified xsi:type="dcterms:W3CDTF">2022-04-06T11:42:00Z</dcterms:modified>
</cp:coreProperties>
</file>